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B13C7" w14:textId="77777777" w:rsidR="0090437B" w:rsidRPr="0090437B" w:rsidRDefault="0090437B" w:rsidP="0090437B">
      <w:r w:rsidRPr="0090437B">
        <w:rPr>
          <w:b/>
          <w:bCs/>
        </w:rPr>
        <w:t>De:</w:t>
      </w:r>
      <w:r w:rsidRPr="0090437B">
        <w:t xml:space="preserve"> Nostus &lt;</w:t>
      </w:r>
      <w:hyperlink r:id="rId4" w:history="1">
        <w:r w:rsidRPr="0090437B">
          <w:rPr>
            <w:rStyle w:val="Hipervnculo"/>
          </w:rPr>
          <w:t>hello@nostus.com</w:t>
        </w:r>
      </w:hyperlink>
      <w:r w:rsidRPr="0090437B">
        <w:t xml:space="preserve">&gt; </w:t>
      </w:r>
      <w:r w:rsidRPr="0090437B">
        <w:br/>
      </w:r>
      <w:r w:rsidRPr="0090437B">
        <w:rPr>
          <w:b/>
          <w:bCs/>
        </w:rPr>
        <w:t>Enviado el:</w:t>
      </w:r>
      <w:r w:rsidRPr="0090437B">
        <w:t xml:space="preserve"> martes, 20 de enero de 2026 8:33</w:t>
      </w:r>
      <w:r w:rsidRPr="0090437B">
        <w:br/>
      </w:r>
      <w:r w:rsidRPr="0090437B">
        <w:rPr>
          <w:b/>
          <w:bCs/>
        </w:rPr>
        <w:t>Para:</w:t>
      </w:r>
      <w:r w:rsidRPr="0090437B">
        <w:t xml:space="preserve"> erasmus &lt;</w:t>
      </w:r>
      <w:hyperlink r:id="rId5" w:history="1">
        <w:r w:rsidRPr="0090437B">
          <w:rPr>
            <w:rStyle w:val="Hipervnculo"/>
          </w:rPr>
          <w:t>erasmus@uam.es</w:t>
        </w:r>
      </w:hyperlink>
      <w:r w:rsidRPr="0090437B">
        <w:t>&gt;</w:t>
      </w:r>
      <w:r w:rsidRPr="0090437B">
        <w:br/>
      </w:r>
      <w:r w:rsidRPr="0090437B">
        <w:rPr>
          <w:b/>
          <w:bCs/>
        </w:rPr>
        <w:t>Asunto:</w:t>
      </w:r>
      <w:r w:rsidRPr="0090437B">
        <w:t xml:space="preserve"> Erasmus+ Accommodation in Greece through Nostus and ESN Greece</w:t>
      </w:r>
    </w:p>
    <w:p w14:paraId="6BD28B1D" w14:textId="77777777" w:rsidR="0090437B" w:rsidRPr="0090437B" w:rsidRDefault="0090437B" w:rsidP="0090437B"/>
    <w:p w14:paraId="072FBEDD" w14:textId="68F5D3D8" w:rsidR="0090437B" w:rsidRPr="0090437B" w:rsidRDefault="0090437B" w:rsidP="0090437B">
      <w:r w:rsidRPr="0090437B">
        <w:drawing>
          <wp:inline distT="0" distB="0" distL="0" distR="0" wp14:anchorId="743CF438" wp14:editId="79811B00">
            <wp:extent cx="12700" cy="12700"/>
            <wp:effectExtent l="0" t="0" r="0" b="0"/>
            <wp:docPr id="465118729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90437B" w:rsidRPr="0090437B" w14:paraId="4C0F7E47" w14:textId="77777777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4"/>
            </w:tblGrid>
            <w:tr w:rsidR="0090437B" w:rsidRPr="0090437B" w14:paraId="6FA56E73" w14:textId="77777777">
              <w:tc>
                <w:tcPr>
                  <w:tcW w:w="0" w:type="auto"/>
                  <w:shd w:val="clear" w:color="auto" w:fill="FFFFFF"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4"/>
                  </w:tblGrid>
                  <w:tr w:rsidR="0090437B" w:rsidRPr="0090437B" w14:paraId="1E13221D" w14:textId="77777777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600" w:type="dxa"/>
                          <w:left w:w="1500" w:type="dxa"/>
                          <w:bottom w:w="600" w:type="dxa"/>
                          <w:right w:w="15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504"/>
                        </w:tblGrid>
                        <w:tr w:rsidR="0090437B" w:rsidRPr="0090437B" w14:paraId="0976FAC9" w14:textId="77777777">
                          <w:tc>
                            <w:tcPr>
                              <w:tcW w:w="5000" w:type="pct"/>
                              <w:hideMark/>
                            </w:tcPr>
                            <w:tbl>
                              <w:tblPr>
                                <w:tblpPr w:vertAnchor="text"/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504"/>
                              </w:tblGrid>
                              <w:tr w:rsidR="0090437B" w:rsidRPr="0090437B" w14:paraId="75E0B7BB" w14:textId="77777777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504"/>
                                    </w:tblGrid>
                                    <w:tr w:rsidR="0090437B" w:rsidRPr="0090437B" w14:paraId="0F62C376" w14:textId="77777777">
                                      <w:tc>
                                        <w:tcPr>
                                          <w:tcW w:w="0" w:type="auto"/>
                                          <w:tcMar>
                                            <w:top w:w="225" w:type="dxa"/>
                                            <w:left w:w="0" w:type="dxa"/>
                                            <w:bottom w:w="0" w:type="dxa"/>
                                            <w:right w:w="0" w:type="dxa"/>
                                          </w:tcMar>
                                          <w:vAlign w:val="center"/>
                                        </w:tcPr>
                                        <w:p w14:paraId="4DB9EA58" w14:textId="77777777" w:rsidR="0090437B" w:rsidRPr="0090437B" w:rsidRDefault="0090437B" w:rsidP="0090437B">
                                          <w:r w:rsidRPr="0090437B">
                                            <w:t>Dear IRO/Erasmus+ colleagues,</w:t>
                                          </w:r>
                                        </w:p>
                                        <w:p w14:paraId="70600570" w14:textId="77777777" w:rsidR="0090437B" w:rsidRPr="0090437B" w:rsidRDefault="0090437B" w:rsidP="0090437B"/>
                                        <w:p w14:paraId="2EBD80DD" w14:textId="77777777" w:rsidR="0090437B" w:rsidRPr="0090437B" w:rsidRDefault="0090437B" w:rsidP="0090437B">
                                          <w:r w:rsidRPr="0090437B">
                                            <w:t xml:space="preserve">Following my previous e-mail correspondence, I am pleased to inform you that </w:t>
                                          </w:r>
                                          <w:hyperlink r:id="rId7" w:history="1">
                                            <w:r w:rsidRPr="0090437B">
                                              <w:rPr>
                                                <w:rStyle w:val="Hipervnculo"/>
                                              </w:rPr>
                                              <w:t>nostus.com</w:t>
                                            </w:r>
                                          </w:hyperlink>
                                          <w:r w:rsidRPr="0090437B">
                                            <w:t xml:space="preserve"> has been expanded to more cities in Greece, thanks to our cooperation with the</w:t>
                                          </w:r>
                                          <w:r w:rsidRPr="0090437B">
                                            <w:rPr>
                                              <w:b/>
                                              <w:bCs/>
                                            </w:rPr>
                                            <w:t xml:space="preserve"> Erasmus Student Network </w:t>
                                          </w:r>
                                          <w:r w:rsidRPr="0090437B">
                                            <w:t>Greece and the local ESN sections.</w:t>
                                          </w:r>
                                        </w:p>
                                        <w:p w14:paraId="37057CC5" w14:textId="77777777" w:rsidR="0090437B" w:rsidRPr="0090437B" w:rsidRDefault="0090437B" w:rsidP="0090437B"/>
                                        <w:p w14:paraId="68906D47" w14:textId="77777777" w:rsidR="0090437B" w:rsidRPr="0090437B" w:rsidRDefault="0090437B" w:rsidP="0090437B">
                                          <w:r w:rsidRPr="0090437B">
                                            <w:t>The previous semester, we successfully provided accommodation to hundreds of Erasmus+ students and protected them from scams, fake listings, and inappropriate landlords.</w:t>
                                          </w:r>
                                        </w:p>
                                        <w:p w14:paraId="07BD2339" w14:textId="77777777" w:rsidR="0090437B" w:rsidRPr="0090437B" w:rsidRDefault="0090437B" w:rsidP="0090437B"/>
                                        <w:p w14:paraId="7DFD00CB" w14:textId="77777777" w:rsidR="0090437B" w:rsidRPr="0090437B" w:rsidRDefault="0090437B" w:rsidP="0090437B">
                                          <w:r w:rsidRPr="0090437B">
                                            <w:t>As a reminder, Nostus was created by former ESN volunteers to support the Erasmus+ students in finding quality housing.</w:t>
                                          </w:r>
                                        </w:p>
                                        <w:p w14:paraId="6E1469B3" w14:textId="77777777" w:rsidR="0090437B" w:rsidRPr="0090437B" w:rsidRDefault="0090437B" w:rsidP="0090437B"/>
                                        <w:p w14:paraId="2027DEE8" w14:textId="77777777" w:rsidR="0090437B" w:rsidRPr="0090437B" w:rsidRDefault="0090437B" w:rsidP="0090437B">
                                          <w:r w:rsidRPr="0090437B">
                                            <w:t>More specificaly your students can benefit from:</w:t>
                                          </w:r>
                                        </w:p>
                                        <w:p w14:paraId="349F2CE5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t>✅</w:t>
                                          </w:r>
                                          <w:r w:rsidRPr="0090437B">
                                            <w:t xml:space="preserve"> Fully furnished, move-in ready rooms and apartments</w:t>
                                          </w:r>
                                        </w:p>
                                        <w:p w14:paraId="598A1306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t>✅</w:t>
                                          </w:r>
                                          <w:r w:rsidRPr="0090437B">
                                            <w:t xml:space="preserve"> Scam-free listings, physically verified by our local team</w:t>
                                          </w:r>
                                        </w:p>
                                        <w:p w14:paraId="2108B21C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t>✅</w:t>
                                          </w:r>
                                          <w:r w:rsidRPr="0090437B">
                                            <w:t xml:space="preserve"> Reliable, international-friendly landlords</w:t>
                                          </w:r>
                                        </w:p>
                                        <w:p w14:paraId="65A5A959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lastRenderedPageBreak/>
                                            <w:t>✅</w:t>
                                          </w:r>
                                          <w:r w:rsidRPr="0090437B">
                                            <w:t xml:space="preserve"> Pre-arrival booking, saving time and money on short-term stays</w:t>
                                          </w:r>
                                        </w:p>
                                        <w:p w14:paraId="1F5E989F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t>✅</w:t>
                                          </w:r>
                                          <w:r w:rsidRPr="0090437B">
                                            <w:t xml:space="preserve"> Personalised support from former Erasmus students who understand their needs</w:t>
                                          </w:r>
                                        </w:p>
                                        <w:p w14:paraId="0B11C4B6" w14:textId="77777777" w:rsidR="0090437B" w:rsidRPr="0090437B" w:rsidRDefault="0090437B" w:rsidP="0090437B">
                                          <w:r w:rsidRPr="0090437B">
                                            <w:rPr>
                                              <w:rFonts w:ascii="Segoe UI Emoji" w:hAnsi="Segoe UI Emoji" w:cs="Segoe UI Emoji"/>
                                            </w:rPr>
                                            <w:t>✅</w:t>
                                          </w:r>
                                          <w:r w:rsidRPr="0090437B">
                                            <w:t xml:space="preserve"> Contracts in English where the student’s rights are protected</w:t>
                                          </w:r>
                                        </w:p>
                                        <w:p w14:paraId="43B42F64" w14:textId="77777777" w:rsidR="0090437B" w:rsidRPr="0090437B" w:rsidRDefault="0090437B" w:rsidP="0090437B"/>
                                        <w:p w14:paraId="728AEEC9" w14:textId="77777777" w:rsidR="0090437B" w:rsidRPr="0090437B" w:rsidRDefault="0090437B" w:rsidP="0090437B">
                                          <w:r w:rsidRPr="0090437B">
                                            <w:t xml:space="preserve">For your students who are about to arrive in Greece in the upcoming semester, they can search for their ideal accommodation directly on </w:t>
                                          </w:r>
                                          <w:hyperlink r:id="rId8" w:history="1">
                                            <w:r w:rsidRPr="0090437B">
                                              <w:rPr>
                                                <w:rStyle w:val="Hipervnculo"/>
                                              </w:rPr>
                                              <w:t>nostus.com</w:t>
                                            </w:r>
                                          </w:hyperlink>
                                          <w:r w:rsidRPr="0090437B">
                                            <w:t xml:space="preserve"> or through the European Commission’s Erasmus+ App (nostus is integrated into the Erasmus+ App).</w:t>
                                          </w:r>
                                        </w:p>
                                        <w:p w14:paraId="56F77E98" w14:textId="77777777" w:rsidR="0090437B" w:rsidRPr="0090437B" w:rsidRDefault="0090437B" w:rsidP="0090437B"/>
                                        <w:p w14:paraId="6FC06482" w14:textId="77777777" w:rsidR="0090437B" w:rsidRPr="0090437B" w:rsidRDefault="0090437B" w:rsidP="0090437B">
                                          <w:r w:rsidRPr="0090437B">
                                            <w:t>Should you have any questions, I am happy to provide more information.</w:t>
                                          </w:r>
                                        </w:p>
                                        <w:p w14:paraId="42DCC085" w14:textId="77777777" w:rsidR="0090437B" w:rsidRPr="0090437B" w:rsidRDefault="0090437B" w:rsidP="0090437B"/>
                                        <w:p w14:paraId="29D27A5F" w14:textId="77777777" w:rsidR="0090437B" w:rsidRPr="0090437B" w:rsidRDefault="0090437B" w:rsidP="0090437B">
                                          <w:r w:rsidRPr="0090437B">
                                            <w:t>With regards,</w:t>
                                          </w:r>
                                        </w:p>
                                        <w:p w14:paraId="0AAD5001" w14:textId="77777777" w:rsidR="0090437B" w:rsidRPr="0090437B" w:rsidRDefault="0090437B" w:rsidP="0090437B">
                                          <w:r w:rsidRPr="0090437B">
                                            <w:t>Kostis Giannidis</w:t>
                                          </w:r>
                                        </w:p>
                                        <w:p w14:paraId="35E2E066" w14:textId="77777777" w:rsidR="0090437B" w:rsidRPr="0090437B" w:rsidRDefault="0090437B" w:rsidP="0090437B">
                                          <w:r w:rsidRPr="0090437B">
                                            <w:t>Former President of Erasmus Student Network International</w:t>
                                          </w:r>
                                        </w:p>
                                        <w:p w14:paraId="5BC77F12" w14:textId="77777777" w:rsidR="0090437B" w:rsidRPr="0090437B" w:rsidRDefault="0090437B" w:rsidP="0090437B">
                                          <w:r w:rsidRPr="0090437B">
                                            <w:t>Co-founder of Nostus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5AF14B40" w14:textId="77777777" w:rsidR="0090437B" w:rsidRPr="0090437B" w:rsidRDefault="0090437B" w:rsidP="0090437B"/>
                                </w:tc>
                              </w:tr>
                            </w:tbl>
                            <w:p w14:paraId="48F566D6" w14:textId="77777777" w:rsidR="0090437B" w:rsidRPr="0090437B" w:rsidRDefault="0090437B" w:rsidP="0090437B"/>
                          </w:tc>
                        </w:tr>
                      </w:tbl>
                      <w:p w14:paraId="347F98BC" w14:textId="77777777" w:rsidR="0090437B" w:rsidRPr="0090437B" w:rsidRDefault="0090437B" w:rsidP="0090437B"/>
                    </w:tc>
                  </w:tr>
                </w:tbl>
                <w:p w14:paraId="5F1086C1" w14:textId="77777777" w:rsidR="0090437B" w:rsidRPr="0090437B" w:rsidRDefault="0090437B" w:rsidP="0090437B"/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4"/>
                  </w:tblGrid>
                  <w:tr w:rsidR="0090437B" w:rsidRPr="0090437B" w14:paraId="3DF04626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FF2F7"/>
                        <w:tcMar>
                          <w:top w:w="30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504"/>
                        </w:tblGrid>
                        <w:tr w:rsidR="0090437B" w:rsidRPr="0090437B" w14:paraId="6661B1AA" w14:textId="77777777">
                          <w:tc>
                            <w:tcPr>
                              <w:tcW w:w="500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504"/>
                              </w:tblGrid>
                              <w:tr w:rsidR="0090437B" w:rsidRPr="0090437B" w14:paraId="6814D1E0" w14:textId="77777777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225" w:type="dxa"/>
                                      <w:bottom w:w="0" w:type="dxa"/>
                                      <w:right w:w="225" w:type="dxa"/>
                                    </w:tcMar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054"/>
                                    </w:tblGrid>
                                    <w:tr w:rsidR="0090437B" w:rsidRPr="0090437B" w14:paraId="30327079" w14:textId="77777777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3000" w:type="dxa"/>
                                            <w:jc w:val="center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000"/>
                                          </w:tblGrid>
                                          <w:tr w:rsidR="0090437B" w:rsidRPr="0090437B" w14:paraId="7E749E72" w14:textId="77777777">
                                            <w:trPr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14:paraId="180E7A40" w14:textId="36B0400E" w:rsidR="0090437B" w:rsidRPr="0090437B" w:rsidRDefault="0090437B" w:rsidP="0090437B">
                                                <w:r w:rsidRPr="0090437B">
                                                  <w:drawing>
                                                    <wp:inline distT="0" distB="0" distL="0" distR="0" wp14:anchorId="61720D57" wp14:editId="34EB01C9">
                                                      <wp:extent cx="1905000" cy="476250"/>
                                                      <wp:effectExtent l="0" t="0" r="0" b="0"/>
                                                      <wp:docPr id="224883425" name="Imagen 11">
                                                        <a:hlinkClick xmlns:a="http://schemas.openxmlformats.org/drawingml/2006/main" r:id="rId9" tgtFrame="_blank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32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0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905000" cy="47625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14:paraId="5AEF7A44" w14:textId="77777777" w:rsidR="0090437B" w:rsidRPr="0090437B" w:rsidRDefault="0090437B" w:rsidP="0090437B"/>
                                      </w:tc>
                                    </w:tr>
                                    <w:tr w:rsidR="0090437B" w:rsidRPr="0090437B" w14:paraId="4E2EB4D0" w14:textId="77777777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jc w:val="center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054"/>
                                          </w:tblGrid>
                                          <w:tr w:rsidR="0090437B" w:rsidRPr="0090437B" w14:paraId="4AB0D9C2" w14:textId="77777777">
                                            <w:trPr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054"/>
                                                </w:tblGrid>
                                                <w:tr w:rsidR="0090437B" w:rsidRPr="0090437B" w14:paraId="1410BAB6" w14:textId="77777777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1680" w:type="dxa"/>
                                                        <w:jc w:val="center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80"/>
                                                      </w:tblGrid>
                                                      <w:tr w:rsidR="0090437B" w:rsidRPr="0090437B" w14:paraId="16366CE1" w14:textId="77777777"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600"/>
                                                              <w:gridCol w:w="600"/>
                                                              <w:gridCol w:w="480"/>
                                                            </w:tblGrid>
                                                            <w:tr w:rsidR="0090437B" w:rsidRPr="0090437B" w14:paraId="6EC321CC" w14:textId="77777777">
                                                              <w:tc>
                                                                <w:tcPr>
                                                                  <w:tcW w:w="600" w:type="dxa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480"/>
                                                                    <w:gridCol w:w="120"/>
                                                                  </w:tblGrid>
                                                                  <w:tr w:rsidR="0090437B" w:rsidRPr="0090437B" w14:paraId="5751F840" w14:textId="77777777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75" w:type="dxa"/>
                                                                          <w:left w:w="0" w:type="dxa"/>
                                                                          <w:bottom w:w="75" w:type="dxa"/>
                                                                          <w:right w:w="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14:paraId="1A11AFC5" w14:textId="618E8D66" w:rsidR="0090437B" w:rsidRPr="0090437B" w:rsidRDefault="0090437B" w:rsidP="0090437B">
                                                                        <w:r w:rsidRPr="0090437B">
                                                                          <w:drawing>
                                                                            <wp:inline distT="0" distB="0" distL="0" distR="0" wp14:anchorId="6F76AC54" wp14:editId="603A7B0D">
                                                                              <wp:extent cx="304800" cy="304800"/>
                                                                              <wp:effectExtent l="0" t="0" r="0" b="0"/>
                                                                              <wp:docPr id="647329715" name="Imagen 10" descr="Dibujo con letras blancas&#10;&#10;El contenido generado por IA puede ser incorrecto.">
                                                                                <a:hlinkClick xmlns:a="http://schemas.openxmlformats.org/drawingml/2006/main" r:id="rId11" tgtFrame="_blank"/>
                                                                              </wp:docPr>
                                                                              <wp:cNvGraphicFramePr>
                                                                                <a:graphicFrameLocks xmlns:a="http://schemas.openxmlformats.org/drawingml/2006/main" noChangeAspect="1"/>
                                                                              </wp:cNvGraphicFramePr>
                                                                              <a:graphic xmlns:a="http://schemas.openxmlformats.org/drawingml/2006/main">
                                                                                <a:graphicData uri="http://schemas.openxmlformats.org/drawingml/2006/picture">
                                                                                  <pic:pic xmlns:pic="http://schemas.openxmlformats.org/drawingml/2006/picture">
                                                                                    <pic:nvPicPr>
                                                                                      <pic:cNvPr id="647329715" name="Imagen 10" descr="Dibujo con letras blancas&#10;&#10;El contenido generado por IA puede ser incorrecto.">
                                                                                        <a:hlinkClick r:id="rId11" tgtFrame="_blank"/>
                                                                                      </pic:cNvPr>
                                                                                      <pic:cNvPicPr>
                                                                                        <a:picLocks noChangeAspect="1" noChangeArrowheads="1"/>
                                                                                      </pic:cNvPicPr>
                                                                                    </pic:nvPicPr>
                                                                                    <pic:blipFill>
                                                                                      <a:blip r:embed="rId12">
                                                                                        <a:extLst>
                                                                                          <a:ext uri="{28A0092B-C50C-407E-A947-70E740481C1C}">
                                                                                            <a14:useLocalDpi xmlns:a14="http://schemas.microsoft.com/office/drawing/2010/main" val="0"/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a:blip>
                                                                                      <a:srcRect/>
                                                                                      <a:stretch>
                                                                                        <a:fillRect/>
                                                                                      </a:stretch>
                                                                                    </pic:blipFill>
                                                                                    <pic:spPr bwMode="auto">
                                                                                      <a:xfrm>
                                                                                        <a:off x="0" y="0"/>
                                                                                        <a:ext cx="304800" cy="304800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</pic:spPr>
                                                                                  </pic:pic>
                                                                                </a:graphicData>
                                                                              </a:graphic>
                                                                            </wp:inline>
                                                                          </w:drawing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20" w:type="dxa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14:paraId="3390DBEE" w14:textId="77777777" w:rsidR="0090437B" w:rsidRPr="0090437B" w:rsidRDefault="0090437B" w:rsidP="0090437B">
                                                                        <w:r w:rsidRPr="0090437B">
                                                                          <w:softHyphen/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14:paraId="7EAD9154" w14:textId="77777777" w:rsidR="0090437B" w:rsidRPr="0090437B" w:rsidRDefault="0090437B" w:rsidP="0090437B"/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600" w:type="dxa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480"/>
                                                                    <w:gridCol w:w="120"/>
                                                                  </w:tblGrid>
                                                                  <w:tr w:rsidR="0090437B" w:rsidRPr="0090437B" w14:paraId="5F6A575A" w14:textId="77777777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75" w:type="dxa"/>
                                                                          <w:left w:w="0" w:type="dxa"/>
                                                                          <w:bottom w:w="75" w:type="dxa"/>
                                                                          <w:right w:w="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14:paraId="63AD3ACD" w14:textId="14D93B56" w:rsidR="0090437B" w:rsidRPr="0090437B" w:rsidRDefault="0090437B" w:rsidP="0090437B">
                                                                        <w:r w:rsidRPr="0090437B">
                                                                          <w:drawing>
                                                                            <wp:inline distT="0" distB="0" distL="0" distR="0" wp14:anchorId="36BDF7AB" wp14:editId="3E8F8FCB">
                                                                              <wp:extent cx="304800" cy="304800"/>
                                                                              <wp:effectExtent l="0" t="0" r="0" b="0"/>
                                                                              <wp:docPr id="1255055859" name="Imagen 9" descr="Icono&#10;&#10;El contenido generado por IA puede ser incorrecto.">
                                                                                <a:hlinkClick xmlns:a="http://schemas.openxmlformats.org/drawingml/2006/main" r:id="rId13" tgtFrame="_blank"/>
                                                                              </wp:docPr>
                                                                              <wp:cNvGraphicFramePr>
                                                                                <a:graphicFrameLocks xmlns:a="http://schemas.openxmlformats.org/drawingml/2006/main" noChangeAspect="1"/>
                                                                              </wp:cNvGraphicFramePr>
                                                                              <a:graphic xmlns:a="http://schemas.openxmlformats.org/drawingml/2006/main">
                                                                                <a:graphicData uri="http://schemas.openxmlformats.org/drawingml/2006/picture">
                                                                                  <pic:pic xmlns:pic="http://schemas.openxmlformats.org/drawingml/2006/picture">
                                                                                    <pic:nvPicPr>
                                                                                      <pic:cNvPr id="1255055859" name="Imagen 9" descr="Icono&#10;&#10;El contenido generado por IA puede ser incorrecto.">
                                                                                        <a:hlinkClick r:id="rId13" tgtFrame="_blank"/>
                                                                                      </pic:cNvPr>
                                                                                      <pic:cNvPicPr>
                                                                                        <a:picLocks noChangeAspect="1" noChangeArrowheads="1"/>
                                                                                      </pic:cNvPicPr>
                                                                                    </pic:nvPicPr>
                                                                                    <pic:blipFill>
                                                                                      <a:blip r:embed="rId14">
                                                                                        <a:extLst>
                                                                                          <a:ext uri="{28A0092B-C50C-407E-A947-70E740481C1C}">
                                                                                            <a14:useLocalDpi xmlns:a14="http://schemas.microsoft.com/office/drawing/2010/main" val="0"/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a:blip>
                                                                                      <a:srcRect/>
                                                                                      <a:stretch>
                                                                                        <a:fillRect/>
                                                                                      </a:stretch>
                                                                                    </pic:blipFill>
                                                                                    <pic:spPr bwMode="auto">
                                                                                      <a:xfrm>
                                                                                        <a:off x="0" y="0"/>
                                                                                        <a:ext cx="304800" cy="304800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</pic:spPr>
                                                                                  </pic:pic>
                                                                                </a:graphicData>
                                                                              </a:graphic>
                                                                            </wp:inline>
                                                                          </w:drawing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  <w:tc>
                                                                      <w:tcPr>
                                                                        <w:tcW w:w="120" w:type="dxa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14:paraId="07B5AAE9" w14:textId="77777777" w:rsidR="0090437B" w:rsidRPr="0090437B" w:rsidRDefault="0090437B" w:rsidP="0090437B">
                                                                        <w:r w:rsidRPr="0090437B">
                                                                          <w:softHyphen/>
                                                                          <w:t xml:space="preserve"> </w:t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14:paraId="0DA60611" w14:textId="77777777" w:rsidR="0090437B" w:rsidRPr="0090437B" w:rsidRDefault="0090437B" w:rsidP="0090437B"/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80" w:type="dxa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480"/>
                                                                  </w:tblGrid>
                                                                  <w:tr w:rsidR="0090437B" w:rsidRPr="0090437B" w14:paraId="7A05AC7B" w14:textId="77777777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tcMar>
                                                                          <w:top w:w="75" w:type="dxa"/>
                                                                          <w:left w:w="0" w:type="dxa"/>
                                                                          <w:bottom w:w="75" w:type="dxa"/>
                                                                          <w:right w:w="0" w:type="dxa"/>
                                                                        </w:tcMar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p w14:paraId="35438302" w14:textId="7878487C" w:rsidR="0090437B" w:rsidRPr="0090437B" w:rsidRDefault="0090437B" w:rsidP="0090437B">
                                                                        <w:r w:rsidRPr="0090437B">
                                                                          <w:drawing>
                                                                            <wp:inline distT="0" distB="0" distL="0" distR="0" wp14:anchorId="30D33D5A" wp14:editId="5A64987B">
                                                                              <wp:extent cx="304800" cy="304800"/>
                                                                              <wp:effectExtent l="0" t="0" r="0" b="0"/>
                                                                              <wp:docPr id="261989167" name="Imagen 8" descr="Icono&#10;&#10;El contenido generado por IA puede ser incorrecto.">
                                                                                <a:hlinkClick xmlns:a="http://schemas.openxmlformats.org/drawingml/2006/main" r:id="rId15" tgtFrame="_blank"/>
                                                                              </wp:docPr>
                                                                              <wp:cNvGraphicFramePr>
                                                                                <a:graphicFrameLocks xmlns:a="http://schemas.openxmlformats.org/drawingml/2006/main" noChangeAspect="1"/>
                                                                              </wp:cNvGraphicFramePr>
                                                                              <a:graphic xmlns:a="http://schemas.openxmlformats.org/drawingml/2006/main">
                                                                                <a:graphicData uri="http://schemas.openxmlformats.org/drawingml/2006/picture">
                                                                                  <pic:pic xmlns:pic="http://schemas.openxmlformats.org/drawingml/2006/picture">
                                                                                    <pic:nvPicPr>
                                                                                      <pic:cNvPr id="261989167" name="Imagen 8" descr="Icono&#10;&#10;El contenido generado por IA puede ser incorrecto.">
                                                                                        <a:hlinkClick r:id="rId15" tgtFrame="_blank"/>
                                                                                      </pic:cNvPr>
                                                                                      <pic:cNvPicPr>
                                                                                        <a:picLocks noChangeAspect="1" noChangeArrowheads="1"/>
                                                                                      </pic:cNvPicPr>
                                                                                    </pic:nvPicPr>
                                                                                    <pic:blipFill>
                                                                                      <a:blip r:embed="rId16">
                                                                                        <a:extLst>
                                                                                          <a:ext uri="{28A0092B-C50C-407E-A947-70E740481C1C}">
                                                                                            <a14:useLocalDpi xmlns:a14="http://schemas.microsoft.com/office/drawing/2010/main" val="0"/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a:blip>
                                                                                      <a:srcRect/>
                                                                                      <a:stretch>
                                                                                        <a:fillRect/>
                                                                                      </a:stretch>
                                                                                    </pic:blipFill>
                                                                                    <pic:spPr bwMode="auto">
                                                                                      <a:xfrm>
                                                                                        <a:off x="0" y="0"/>
                                                                                        <a:ext cx="304800" cy="304800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</pic:spPr>
                                                                                  </pic:pic>
                                                                                </a:graphicData>
                                                                              </a:graphic>
                                                                            </wp:inline>
                                                                          </w:drawing>
                                                                        </w: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14:paraId="46B6D2D5" w14:textId="77777777" w:rsidR="0090437B" w:rsidRPr="0090437B" w:rsidRDefault="0090437B" w:rsidP="0090437B"/>
                                                              </w:tc>
                                                            </w:tr>
                                                          </w:tbl>
                                                          <w:p w14:paraId="4EF488F1" w14:textId="77777777" w:rsidR="0090437B" w:rsidRPr="0090437B" w:rsidRDefault="0090437B" w:rsidP="0090437B"/>
                                                        </w:tc>
                                                      </w:tr>
                                                    </w:tbl>
                                                    <w:p w14:paraId="40FBB9B9" w14:textId="77777777" w:rsidR="0090437B" w:rsidRPr="0090437B" w:rsidRDefault="0090437B" w:rsidP="0090437B"/>
                                                  </w:tc>
                                                </w:tr>
                                              </w:tbl>
                                              <w:p w14:paraId="60D79D0D" w14:textId="77777777" w:rsidR="0090437B" w:rsidRPr="0090437B" w:rsidRDefault="0090437B" w:rsidP="0090437B"/>
                                            </w:tc>
                                          </w:tr>
                                        </w:tbl>
                                        <w:p w14:paraId="7D9EBFBD" w14:textId="77777777" w:rsidR="0090437B" w:rsidRPr="0090437B" w:rsidRDefault="0090437B" w:rsidP="0090437B"/>
                                      </w:tc>
                                    </w:tr>
                                    <w:tr w:rsidR="0090437B" w:rsidRPr="0090437B" w14:paraId="585F341A" w14:textId="77777777"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1695" w:type="dxa"/>
                                            <w:jc w:val="center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695"/>
                                          </w:tblGrid>
                                          <w:tr w:rsidR="0090437B" w:rsidRPr="0090437B" w14:paraId="39B197F2" w14:textId="77777777">
                                            <w:trPr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0" w:type="dxa"/>
                                                  <w:left w:w="0" w:type="dxa"/>
                                                  <w:bottom w:w="15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695"/>
                                                </w:tblGrid>
                                                <w:tr w:rsidR="0090437B" w:rsidRPr="0090437B" w14:paraId="75ADB82A" w14:textId="77777777">
                                                  <w:tc>
                                                    <w:tcPr>
                                                      <w:tcW w:w="1695" w:type="dxa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695"/>
                                                      </w:tblGrid>
                                                      <w:tr w:rsidR="0090437B" w:rsidRPr="0090437B" w14:paraId="673B1B92" w14:textId="77777777"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tcMar>
                                                              <w:top w:w="0" w:type="dxa"/>
                                                              <w:left w:w="120" w:type="dxa"/>
                                                              <w:bottom w:w="0" w:type="dxa"/>
                                                              <w:right w:w="120" w:type="dxa"/>
                                                            </w:tcMar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455"/>
                                                            </w:tblGrid>
                                                            <w:tr w:rsidR="0090437B" w:rsidRPr="0090437B" w14:paraId="48433C29" w14:textId="77777777"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1455"/>
                                                                  </w:tblGrid>
                                                                  <w:tr w:rsidR="0090437B" w:rsidRPr="0090437B" w14:paraId="2DD195CC" w14:textId="77777777"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hideMark/>
                                                                      </w:tcPr>
                                                                      <w:p w14:paraId="70DB72D7" w14:textId="77777777" w:rsidR="0090437B" w:rsidRPr="0090437B" w:rsidRDefault="0090437B" w:rsidP="0090437B">
                                                                        <w:hyperlink r:id="rId17" w:tgtFrame="_blank" w:history="1">
                                                                          <w:r w:rsidRPr="0090437B">
                                                                            <w:rPr>
                                                                              <w:rStyle w:val="Hipervnculo"/>
                                                                            </w:rPr>
                                                                            <w:t>Unsubscribe</w:t>
                                                                          </w:r>
                                                                        </w:hyperlink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14:paraId="5C6C77F8" w14:textId="77777777" w:rsidR="0090437B" w:rsidRPr="0090437B" w:rsidRDefault="0090437B" w:rsidP="0090437B"/>
                                                              </w:tc>
                                                            </w:tr>
                                                          </w:tbl>
                                                          <w:p w14:paraId="5667CD48" w14:textId="77777777" w:rsidR="0090437B" w:rsidRPr="0090437B" w:rsidRDefault="0090437B" w:rsidP="0090437B"/>
                                                        </w:tc>
                                                      </w:tr>
                                                    </w:tbl>
                                                    <w:p w14:paraId="619D96C4" w14:textId="77777777" w:rsidR="0090437B" w:rsidRPr="0090437B" w:rsidRDefault="0090437B" w:rsidP="0090437B"/>
                                                  </w:tc>
                                                </w:tr>
                                              </w:tbl>
                                              <w:p w14:paraId="247F10BB" w14:textId="77777777" w:rsidR="0090437B" w:rsidRPr="0090437B" w:rsidRDefault="0090437B" w:rsidP="0090437B"/>
                                            </w:tc>
                                          </w:tr>
                                        </w:tbl>
                                        <w:p w14:paraId="6D1EF9BA" w14:textId="77777777" w:rsidR="0090437B" w:rsidRPr="0090437B" w:rsidRDefault="0090437B" w:rsidP="0090437B"/>
                                      </w:tc>
                                    </w:tr>
                                  </w:tbl>
                                  <w:p w14:paraId="575EBA10" w14:textId="77777777" w:rsidR="0090437B" w:rsidRPr="0090437B" w:rsidRDefault="0090437B" w:rsidP="0090437B"/>
                                </w:tc>
                              </w:tr>
                            </w:tbl>
                            <w:p w14:paraId="01C464F5" w14:textId="77777777" w:rsidR="0090437B" w:rsidRPr="0090437B" w:rsidRDefault="0090437B" w:rsidP="0090437B"/>
                          </w:tc>
                        </w:tr>
                      </w:tbl>
                      <w:p w14:paraId="4CE9BC79" w14:textId="77777777" w:rsidR="0090437B" w:rsidRPr="0090437B" w:rsidRDefault="0090437B" w:rsidP="0090437B"/>
                    </w:tc>
                  </w:tr>
                </w:tbl>
                <w:p w14:paraId="45BFF1A0" w14:textId="77777777" w:rsidR="0090437B" w:rsidRPr="0090437B" w:rsidRDefault="0090437B" w:rsidP="0090437B"/>
              </w:tc>
            </w:tr>
          </w:tbl>
          <w:p w14:paraId="388B1E20" w14:textId="77777777" w:rsidR="0090437B" w:rsidRPr="0090437B" w:rsidRDefault="0090437B" w:rsidP="0090437B"/>
        </w:tc>
      </w:tr>
    </w:tbl>
    <w:p w14:paraId="096C3CAB" w14:textId="0701C5B9" w:rsidR="0090437B" w:rsidRPr="0090437B" w:rsidRDefault="0090437B" w:rsidP="0090437B">
      <w:r w:rsidRPr="0090437B">
        <w:lastRenderedPageBreak/>
        <w:drawing>
          <wp:inline distT="0" distB="0" distL="0" distR="0" wp14:anchorId="32E5848E" wp14:editId="248C3211">
            <wp:extent cx="1231900" cy="457200"/>
            <wp:effectExtent l="0" t="0" r="0" b="0"/>
            <wp:docPr id="522933786" name="Imagen 7" descr="Mailin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aili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13AB2" w14:textId="77777777" w:rsidR="00045090" w:rsidRDefault="00045090"/>
    <w:sectPr w:rsidR="000450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EF"/>
    <w:rsid w:val="00045090"/>
    <w:rsid w:val="001E6B02"/>
    <w:rsid w:val="0090437B"/>
    <w:rsid w:val="00A8039F"/>
    <w:rsid w:val="00E5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CFB1"/>
  <w15:chartTrackingRefBased/>
  <w15:docId w15:val="{5A0B155A-3814-40D2-84DA-C1EF796C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53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3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37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3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37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3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3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3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3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37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37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37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37E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37E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37E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37E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37E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37E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3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3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3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3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3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37E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37E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37E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37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37E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37EF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90437B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gh24l.r.a.d.sendibm1.com/mk/cl/f/sh/SMK1E8tHeG13EXuvmv45gRMQh87V/iSWUk-rC4fKN__;!!D9dNQwwGXtA!U9bk7ZoUV4pJuRPpBm8I2yMX4R3N7zI6ZAM__AfFoiLejXahh3Ztgy_hmWZIa02HwORvLPUouQ$" TargetMode="External"/><Relationship Id="rId13" Type="http://schemas.openxmlformats.org/officeDocument/2006/relationships/hyperlink" Target="https://urldefense.com/v3/__https:/gh24l.r.a.d.sendibm1.com/mk/cl/f/sh/SMK1E8tHeGLdayNnKPWXxvGec1sH/wssqLY6z_qEp__;!!D9dNQwwGXtA!U9bk7ZoUV4pJuRPpBm8I2yMX4R3N7zI6ZAM__AfFoiLejXahh3Ztgy_hmWZIa02HwOT2ID36Cw$" TargetMode="External"/><Relationship Id="rId18" Type="http://schemas.openxmlformats.org/officeDocument/2006/relationships/hyperlink" Target="https://urldefense.com/v3/__https:/gh24l.r.a.d.sendibm1.com/tracking/?utm_campaign=dd153e5781d52fd77474c32f9cc76a65&amp;utm_medium=email&amp;utm_source=logo_mailin__;!!D9dNQwwGXtA!U9bk7ZoUV4pJuRPpBm8I2yMX4R3N7zI6ZAM__AfFoiLejXahh3Ztgy_hmWZIa02HwOR2KdpCFA$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urldefense.com/v3/__https:/gh24l.r.a.d.sendibm1.com/mk/cl/f/sh/SMK1E8tHeFuBmP5ybkubac3gipXF/mGI6lGH8lxd4__;!!D9dNQwwGXtA!U9bk7ZoUV4pJuRPpBm8I2yMX4R3N7zI6ZAM__AfFoiLejXahh3Ztgy_hmWZIa02HwOSOX15ryg$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urldefense.com/v3/__https:/gh24l.r.a.d.sendibm1.com/mk/un/v2/sh/SMJz09a0vkbXqU0HJyyHbvKZLVzl/lqnKwkWnT_xA__;!!D9dNQwwGXtA!U9bk7ZoUV4pJuRPpBm8I2yMX4R3N7zI6ZAM__AfFoiLejXahh3Ztgy_hmWZIa02HwORFwPHsTA$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s://urldefense.com/v3/__https:/gh24l.r.a.d.sendibm1.com/mk/cl/f/sh/SMK1E8tHeGEm8pYq9FN3s5xudjI1/-fifmdGJrsiv__;!!D9dNQwwGXtA!U9bk7ZoUV4pJuRPpBm8I2yMX4R3N7zI6ZAM__AfFoiLejXahh3Ztgy_hmWZIa02HwOStJUIXiw$" TargetMode="External"/><Relationship Id="rId5" Type="http://schemas.openxmlformats.org/officeDocument/2006/relationships/hyperlink" Target="mailto:erasmus@uam.es" TargetMode="External"/><Relationship Id="rId15" Type="http://schemas.openxmlformats.org/officeDocument/2006/relationships/hyperlink" Target="https://urldefense.com/v3/__https:/gh24l.r.a.d.sendibm1.com/mk/cl/f/sh/SMK1E8tHeGSV37CkVZg23kZOaKSX/GiBYJEbyGO6c__;!!D9dNQwwGXtA!U9bk7ZoUV4pJuRPpBm8I2yMX4R3N7zI6ZAM__AfFoiLejXahh3Ztgy_hmWZIa02HwOR9kW8R9A$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hyperlink" Target="mailto:hello@nostus.com" TargetMode="External"/><Relationship Id="rId9" Type="http://schemas.openxmlformats.org/officeDocument/2006/relationships/hyperlink" Target="https://urldefense.com/v3/__https:/gh24l.r.a.d.sendibm1.com/mk/cl/f/sh/SMK1E8tHeG7uggjsy5DZmGfAfQhl/vVP8__gjgtgS__;!!D9dNQwwGXtA!U9bk7ZoUV4pJuRPpBm8I2yMX4R3N7zI6ZAM__AfFoiLejXahh3Ztgy_hmWZIa02HwOSJ0uTY7w$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Azahara Ávila Gómez</dc:creator>
  <cp:keywords/>
  <dc:description/>
  <cp:lastModifiedBy>María Azahara Ávila Gómez</cp:lastModifiedBy>
  <cp:revision>2</cp:revision>
  <dcterms:created xsi:type="dcterms:W3CDTF">2026-01-20T10:44:00Z</dcterms:created>
  <dcterms:modified xsi:type="dcterms:W3CDTF">2026-01-20T10:44:00Z</dcterms:modified>
</cp:coreProperties>
</file>